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Default="00F46540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768C">
        <w:rPr>
          <w:color w:val="000000"/>
        </w:rPr>
        <w:t>Bydgoszcz, 4</w:t>
      </w:r>
      <w:bookmarkStart w:id="0" w:name="_GoBack"/>
      <w:bookmarkEnd w:id="0"/>
      <w:r w:rsidR="00D26495">
        <w:rPr>
          <w:color w:val="000000"/>
        </w:rPr>
        <w:t xml:space="preserve"> </w:t>
      </w:r>
      <w:r w:rsidR="00B722C1">
        <w:rPr>
          <w:color w:val="000000"/>
        </w:rPr>
        <w:t>marca</w:t>
      </w:r>
      <w:r>
        <w:rPr>
          <w:color w:val="000000"/>
        </w:rPr>
        <w:t xml:space="preserve"> 2021 r.</w:t>
      </w:r>
    </w:p>
    <w:p w:rsidR="002B4B49" w:rsidRDefault="002B4B49">
      <w:pPr>
        <w:pStyle w:val="Jednostka"/>
        <w:rPr>
          <w:b/>
          <w:sz w:val="28"/>
        </w:rPr>
      </w:pPr>
    </w:p>
    <w:p w:rsidR="002B4B49" w:rsidRDefault="00F46540">
      <w:pPr>
        <w:pStyle w:val="Jednostka"/>
        <w:rPr>
          <w:b/>
          <w:sz w:val="24"/>
        </w:rPr>
      </w:pPr>
      <w:r>
        <w:t>Informacja prasowa</w:t>
      </w:r>
    </w:p>
    <w:p w:rsidR="00D26495" w:rsidRDefault="00D26495" w:rsidP="00D26495">
      <w:pPr>
        <w:pStyle w:val="Jednostka"/>
        <w:jc w:val="both"/>
        <w:rPr>
          <w:rFonts w:asciiTheme="minorHAnsi" w:hAnsiTheme="minorHAnsi"/>
          <w:b/>
          <w:color w:val="000000"/>
        </w:rPr>
      </w:pPr>
    </w:p>
    <w:p w:rsidR="00C309CF" w:rsidRDefault="00C309CF" w:rsidP="00D26495">
      <w:pPr>
        <w:pStyle w:val="Jednostka"/>
        <w:jc w:val="both"/>
        <w:rPr>
          <w:rFonts w:asciiTheme="minorHAnsi" w:hAnsiTheme="minorHAnsi"/>
          <w:b/>
          <w:color w:val="000000"/>
        </w:rPr>
      </w:pPr>
    </w:p>
    <w:p w:rsidR="00335DF0" w:rsidRPr="00715EAB" w:rsidRDefault="00335DF0" w:rsidP="00C70A93">
      <w:pPr>
        <w:pStyle w:val="NormalnyWeb"/>
        <w:spacing w:before="0" w:beforeAutospacing="0" w:after="0" w:afterAutospacing="0"/>
        <w:jc w:val="both"/>
        <w:rPr>
          <w:rFonts w:asciiTheme="minorHAnsi" w:eastAsia="Times New Roman" w:hAnsiTheme="minorHAnsi"/>
          <w:b/>
          <w:sz w:val="20"/>
          <w:szCs w:val="20"/>
        </w:rPr>
      </w:pPr>
      <w:r w:rsidRPr="00715EAB">
        <w:rPr>
          <w:rFonts w:asciiTheme="minorHAnsi" w:eastAsia="Times New Roman" w:hAnsiTheme="minorHAnsi"/>
          <w:b/>
          <w:sz w:val="20"/>
          <w:szCs w:val="20"/>
        </w:rPr>
        <w:t xml:space="preserve">Od marca </w:t>
      </w:r>
      <w:r w:rsidR="009B2DDB" w:rsidRPr="00715EAB">
        <w:rPr>
          <w:rFonts w:asciiTheme="minorHAnsi" w:eastAsia="Times New Roman" w:hAnsiTheme="minorHAnsi"/>
          <w:b/>
          <w:sz w:val="20"/>
          <w:szCs w:val="20"/>
        </w:rPr>
        <w:t xml:space="preserve">emerytury i renty w górę </w:t>
      </w:r>
    </w:p>
    <w:p w:rsidR="00C70A93" w:rsidRPr="00715EAB" w:rsidRDefault="00C70A93" w:rsidP="00C70A93">
      <w:pPr>
        <w:spacing w:before="0" w:beforeAutospacing="0" w:after="0" w:afterAutospacing="0"/>
        <w:rPr>
          <w:rFonts w:asciiTheme="minorHAnsi" w:hAnsiTheme="minorHAnsi"/>
          <w:b/>
          <w:color w:val="auto"/>
          <w:sz w:val="20"/>
        </w:rPr>
      </w:pPr>
    </w:p>
    <w:p w:rsidR="00545F8E" w:rsidRPr="00715EAB" w:rsidRDefault="00545F8E" w:rsidP="00CF1E1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0"/>
          <w:szCs w:val="20"/>
        </w:rPr>
      </w:pPr>
      <w:r w:rsidRPr="00715EAB">
        <w:rPr>
          <w:rFonts w:asciiTheme="minorHAnsi" w:hAnsiTheme="minorHAnsi"/>
          <w:b/>
          <w:sz w:val="20"/>
          <w:szCs w:val="20"/>
        </w:rPr>
        <w:t xml:space="preserve">Zakład Ubezpieczeń Społecznych rozpoczął coroczną waloryzację emerytur i rent. </w:t>
      </w:r>
      <w:r w:rsidR="00E406F2" w:rsidRPr="00715EAB">
        <w:rPr>
          <w:rFonts w:asciiTheme="minorHAnsi" w:hAnsiTheme="minorHAnsi"/>
          <w:b/>
          <w:sz w:val="20"/>
          <w:szCs w:val="20"/>
        </w:rPr>
        <w:t xml:space="preserve">W tym roku podwyżka jest przeprowadzana waloryzacją procentową.  </w:t>
      </w:r>
      <w:r w:rsidR="00EA16D0" w:rsidRPr="00715EAB">
        <w:rPr>
          <w:rFonts w:asciiTheme="minorHAnsi" w:hAnsiTheme="minorHAnsi"/>
          <w:b/>
          <w:sz w:val="20"/>
          <w:szCs w:val="20"/>
        </w:rPr>
        <w:t xml:space="preserve">Emeryci </w:t>
      </w:r>
      <w:r w:rsidRPr="00715EAB">
        <w:rPr>
          <w:rFonts w:asciiTheme="minorHAnsi" w:hAnsiTheme="minorHAnsi"/>
          <w:b/>
          <w:sz w:val="20"/>
          <w:szCs w:val="20"/>
        </w:rPr>
        <w:t>i renciści, których termin płatności</w:t>
      </w:r>
      <w:r w:rsidR="008519CE" w:rsidRPr="00715EAB">
        <w:rPr>
          <w:rFonts w:asciiTheme="minorHAnsi" w:hAnsiTheme="minorHAnsi"/>
          <w:b/>
          <w:sz w:val="20"/>
          <w:szCs w:val="20"/>
        </w:rPr>
        <w:t xml:space="preserve"> przypada na pierwszy dzień mies</w:t>
      </w:r>
      <w:r w:rsidRPr="00715EAB">
        <w:rPr>
          <w:rFonts w:asciiTheme="minorHAnsi" w:hAnsiTheme="minorHAnsi"/>
          <w:b/>
          <w:sz w:val="20"/>
          <w:szCs w:val="20"/>
        </w:rPr>
        <w:t>iąca</w:t>
      </w:r>
      <w:r w:rsidR="00E745DC">
        <w:rPr>
          <w:rFonts w:asciiTheme="minorHAnsi" w:hAnsiTheme="minorHAnsi"/>
          <w:b/>
          <w:sz w:val="20"/>
          <w:szCs w:val="20"/>
        </w:rPr>
        <w:t>,</w:t>
      </w:r>
      <w:r w:rsidRPr="00715EAB">
        <w:rPr>
          <w:rFonts w:asciiTheme="minorHAnsi" w:hAnsiTheme="minorHAnsi"/>
          <w:b/>
          <w:sz w:val="20"/>
          <w:szCs w:val="20"/>
        </w:rPr>
        <w:t xml:space="preserve"> już otrzy</w:t>
      </w:r>
      <w:r w:rsidR="0014585A" w:rsidRPr="00715EAB">
        <w:rPr>
          <w:rFonts w:asciiTheme="minorHAnsi" w:hAnsiTheme="minorHAnsi"/>
          <w:b/>
          <w:sz w:val="20"/>
          <w:szCs w:val="20"/>
        </w:rPr>
        <w:t>mali  zwaloryzowane świadczenie, które jest teraz wyższe o ponad 4 proc.</w:t>
      </w:r>
    </w:p>
    <w:p w:rsidR="00545F8E" w:rsidRPr="00715EAB" w:rsidRDefault="00545F8E" w:rsidP="00CF1E1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0"/>
          <w:szCs w:val="20"/>
        </w:rPr>
      </w:pPr>
    </w:p>
    <w:p w:rsidR="001732C0" w:rsidRPr="00715EAB" w:rsidRDefault="001732C0" w:rsidP="00EA16D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715EAB">
        <w:rPr>
          <w:rFonts w:asciiTheme="minorHAnsi" w:hAnsiTheme="minorHAnsi"/>
          <w:sz w:val="20"/>
          <w:szCs w:val="20"/>
        </w:rPr>
        <w:t xml:space="preserve">Waloryzacja dokonywana jest z urzędu, co oznacza, że nie trzeba składać żadnego wniosku. Każdy emeryt </w:t>
      </w:r>
      <w:r w:rsidRPr="00715EAB">
        <w:rPr>
          <w:rFonts w:asciiTheme="minorHAnsi" w:hAnsiTheme="minorHAnsi"/>
          <w:sz w:val="20"/>
          <w:szCs w:val="20"/>
        </w:rPr>
        <w:br/>
        <w:t>i rencista otrzyma decyzję z ZUS z informacją o nowej wysokości swojego świadczenia.  Tak jak w ubiegłym roku decyzję o nowej wysokości emerytury lub renty po waloryzacji oraz o przyznaniu tzw. „trzynastki” seniorzy otrzymają w jednej przesyłce pocztowej. Wysyłka listów rozpocznie się w kwietniu.</w:t>
      </w:r>
    </w:p>
    <w:p w:rsidR="001732C0" w:rsidRPr="00715EAB" w:rsidRDefault="001732C0" w:rsidP="00EA16D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BF5034" w:rsidRPr="00715EAB" w:rsidRDefault="0014585A" w:rsidP="00EA16D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715EAB">
        <w:rPr>
          <w:rFonts w:asciiTheme="minorHAnsi" w:hAnsiTheme="minorHAnsi"/>
          <w:sz w:val="20"/>
          <w:szCs w:val="20"/>
        </w:rPr>
        <w:t xml:space="preserve">Waloryzacja polega </w:t>
      </w:r>
      <w:r w:rsidR="00545F8E" w:rsidRPr="00715EAB">
        <w:rPr>
          <w:rFonts w:asciiTheme="minorHAnsi" w:hAnsiTheme="minorHAnsi"/>
          <w:sz w:val="20"/>
          <w:szCs w:val="20"/>
        </w:rPr>
        <w:t xml:space="preserve">na pomnożeniu świadczenia z lutego w kwocie brutto przez wskaźnik, który w tym roku wynosi 104,24 proc. </w:t>
      </w:r>
      <w:r w:rsidR="00EA16D0" w:rsidRPr="00715EAB">
        <w:rPr>
          <w:rFonts w:asciiTheme="minorHAnsi" w:hAnsiTheme="minorHAnsi"/>
          <w:sz w:val="20"/>
          <w:szCs w:val="20"/>
        </w:rPr>
        <w:t xml:space="preserve">W praktyce oznacza to, że najniższa gwarantowana emerytura minimalna jest teraz wyższa o 50,88 zł (wzrosła z 1200 zł do 1250,88 zł brutto). </w:t>
      </w:r>
      <w:r w:rsidR="00715EAB" w:rsidRPr="00715EAB">
        <w:rPr>
          <w:rFonts w:asciiTheme="minorHAnsi" w:hAnsiTheme="minorHAnsi"/>
          <w:sz w:val="20"/>
          <w:szCs w:val="20"/>
        </w:rPr>
        <w:t xml:space="preserve">Mogą na nią liczyć emeryci, którzy wypracowali odpowiedni staż ubezpieczeniowy (kobieta – co najmniej 20 lat, mężczyzna – co najmniej 25 lat).  </w:t>
      </w:r>
      <w:r w:rsidR="00BF5034" w:rsidRPr="00715EAB">
        <w:rPr>
          <w:rFonts w:asciiTheme="minorHAnsi" w:hAnsiTheme="minorHAnsi"/>
          <w:sz w:val="20"/>
          <w:szCs w:val="20"/>
        </w:rPr>
        <w:t xml:space="preserve">Tak samo wzrosła minimalna renta z tytułu całkowitej niezdolności do pracy, renta rodzinna i renta socjalna. </w:t>
      </w:r>
      <w:r w:rsidR="00715EAB" w:rsidRPr="00715EAB">
        <w:rPr>
          <w:rFonts w:asciiTheme="minorHAnsi" w:hAnsiTheme="minorHAnsi"/>
          <w:sz w:val="20"/>
          <w:szCs w:val="20"/>
        </w:rPr>
        <w:br/>
      </w:r>
      <w:r w:rsidR="00BF5034" w:rsidRPr="00715EAB">
        <w:rPr>
          <w:rFonts w:asciiTheme="minorHAnsi" w:hAnsiTheme="minorHAnsi"/>
          <w:sz w:val="20"/>
          <w:szCs w:val="20"/>
        </w:rPr>
        <w:t xml:space="preserve">1250,88 zł </w:t>
      </w:r>
      <w:r w:rsidR="007B3396">
        <w:rPr>
          <w:rFonts w:asciiTheme="minorHAnsi" w:hAnsiTheme="minorHAnsi"/>
          <w:sz w:val="20"/>
          <w:szCs w:val="20"/>
        </w:rPr>
        <w:t xml:space="preserve">brutto </w:t>
      </w:r>
      <w:r w:rsidR="00BF5034" w:rsidRPr="00715EAB">
        <w:rPr>
          <w:rFonts w:asciiTheme="minorHAnsi" w:hAnsiTheme="minorHAnsi"/>
          <w:sz w:val="20"/>
          <w:szCs w:val="20"/>
        </w:rPr>
        <w:t xml:space="preserve">wynosi również świadczenie Mama 4 plus dla osób, które nie mają emerytury lub renty. </w:t>
      </w:r>
      <w:r w:rsidR="00715EAB" w:rsidRPr="00715EAB">
        <w:rPr>
          <w:rFonts w:asciiTheme="minorHAnsi" w:hAnsiTheme="minorHAnsi"/>
          <w:sz w:val="20"/>
          <w:szCs w:val="20"/>
        </w:rPr>
        <w:br/>
      </w:r>
      <w:r w:rsidR="00BF5034" w:rsidRPr="00715EAB">
        <w:rPr>
          <w:rFonts w:asciiTheme="minorHAnsi" w:hAnsiTheme="minorHAnsi"/>
          <w:sz w:val="20"/>
          <w:szCs w:val="20"/>
        </w:rPr>
        <w:t xml:space="preserve">Natomiast osoba pobierająca rentę z tytułu częściowej niezdolności do pracy może liczyć na minimum </w:t>
      </w:r>
      <w:r w:rsidR="00623CD5">
        <w:rPr>
          <w:rFonts w:asciiTheme="minorHAnsi" w:hAnsiTheme="minorHAnsi"/>
          <w:sz w:val="20"/>
          <w:szCs w:val="20"/>
        </w:rPr>
        <w:br/>
      </w:r>
      <w:r w:rsidR="00BF5034" w:rsidRPr="00715EAB">
        <w:rPr>
          <w:rFonts w:asciiTheme="minorHAnsi" w:hAnsiTheme="minorHAnsi"/>
          <w:sz w:val="20"/>
          <w:szCs w:val="20"/>
        </w:rPr>
        <w:t xml:space="preserve">938,16 zł brutto, co oznacza podwyżkę o 38,16 zł.  </w:t>
      </w:r>
      <w:r w:rsidR="00715EAB" w:rsidRPr="00715EAB">
        <w:rPr>
          <w:rFonts w:asciiTheme="minorHAnsi" w:hAnsiTheme="minorHAnsi"/>
          <w:sz w:val="20"/>
          <w:szCs w:val="20"/>
        </w:rPr>
        <w:t>– informuje Krystyna Michałek, rzecznik regi</w:t>
      </w:r>
      <w:r w:rsidR="00E745DC">
        <w:rPr>
          <w:rFonts w:asciiTheme="minorHAnsi" w:hAnsiTheme="minorHAnsi"/>
          <w:sz w:val="20"/>
          <w:szCs w:val="20"/>
        </w:rPr>
        <w:t>onalny ZUS województwa kujawsko-</w:t>
      </w:r>
      <w:r w:rsidR="00715EAB" w:rsidRPr="00715EAB">
        <w:rPr>
          <w:rFonts w:asciiTheme="minorHAnsi" w:hAnsiTheme="minorHAnsi"/>
          <w:sz w:val="20"/>
          <w:szCs w:val="20"/>
        </w:rPr>
        <w:t>pomorskiego.</w:t>
      </w:r>
    </w:p>
    <w:p w:rsidR="00BF5034" w:rsidRPr="00715EAB" w:rsidRDefault="00BF5034" w:rsidP="00EA16D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715EAB" w:rsidRPr="00715EAB" w:rsidRDefault="00715EAB" w:rsidP="001732C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715EAB">
        <w:rPr>
          <w:rFonts w:ascii="Calibri Light" w:hAnsi="Calibri Light"/>
          <w:noProof/>
        </w:rPr>
        <w:drawing>
          <wp:inline distT="0" distB="0" distL="0" distR="0" wp14:anchorId="143E6A3B" wp14:editId="397E0C29">
            <wp:extent cx="5688330" cy="737235"/>
            <wp:effectExtent l="0" t="0" r="7620" b="571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73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5EAB" w:rsidRPr="00715EAB" w:rsidRDefault="00715EAB" w:rsidP="001732C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1732C0" w:rsidRPr="00715EAB" w:rsidRDefault="001732C0" w:rsidP="001732C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715EAB">
        <w:rPr>
          <w:rFonts w:asciiTheme="minorHAnsi" w:hAnsiTheme="minorHAnsi"/>
          <w:sz w:val="20"/>
          <w:szCs w:val="20"/>
        </w:rPr>
        <w:t>Od 1 marca wzrosła także kwota świadczenia przedemerytalnego z 1210,99 zł do 1262,34 zł brutto. Podwyżką objęte zostały również dodatki i świadczenia pieniężne. Najpopularniejszy z nich dodatek pielęgnacyjny wynosi teraz 239,66 zł  brutto.</w:t>
      </w:r>
    </w:p>
    <w:p w:rsidR="00BF5034" w:rsidRPr="00715EAB" w:rsidRDefault="00BF5034" w:rsidP="00EA16D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CD5C62" w:rsidRPr="00715EAB" w:rsidRDefault="00CD5C62" w:rsidP="00CD5C62">
      <w:pPr>
        <w:spacing w:before="0" w:beforeAutospacing="0" w:after="0" w:afterAutospacing="0"/>
        <w:rPr>
          <w:rFonts w:asciiTheme="minorHAnsi" w:hAnsiTheme="minorHAnsi"/>
          <w:sz w:val="20"/>
        </w:rPr>
      </w:pPr>
      <w:r w:rsidRPr="00715EAB">
        <w:rPr>
          <w:b/>
          <w:sz w:val="20"/>
        </w:rPr>
        <w:t>Jakie świadczenia podlegają waloryzacji</w:t>
      </w:r>
    </w:p>
    <w:p w:rsidR="00CD5C62" w:rsidRPr="00715EAB" w:rsidRDefault="00CD5C62" w:rsidP="00CD5C62">
      <w:pPr>
        <w:spacing w:before="0" w:beforeAutospacing="0" w:after="0" w:afterAutospacing="0"/>
        <w:rPr>
          <w:rFonts w:asciiTheme="minorHAnsi" w:hAnsiTheme="minorHAnsi"/>
          <w:sz w:val="20"/>
        </w:rPr>
      </w:pPr>
      <w:r w:rsidRPr="00715EAB">
        <w:rPr>
          <w:rFonts w:asciiTheme="minorHAnsi" w:hAnsiTheme="minorHAnsi"/>
          <w:sz w:val="20"/>
        </w:rPr>
        <w:t xml:space="preserve">Waloryzacji podlegają wszystkie świadczenia emerytalno-rentowe, do których prawo powstanie do końca lutego 2021 roku.  Jeśli z jakiegoś powodu wypłata świadczenia była </w:t>
      </w:r>
      <w:r w:rsidR="00E6414C" w:rsidRPr="00715EAB">
        <w:rPr>
          <w:rFonts w:asciiTheme="minorHAnsi" w:hAnsiTheme="minorHAnsi"/>
          <w:sz w:val="20"/>
        </w:rPr>
        <w:t xml:space="preserve">zawieszona </w:t>
      </w:r>
      <w:r w:rsidRPr="00715EAB">
        <w:rPr>
          <w:rFonts w:asciiTheme="minorHAnsi" w:hAnsiTheme="minorHAnsi"/>
          <w:sz w:val="20"/>
        </w:rPr>
        <w:t>(np. w związku z osiąganiem przychodu ponad 130 proc. przeciętnego miesięcznego wynagrodzenia), to waloryzacja świadczenia będzie możliwa dopiero przy wznowieniu wypłaty świadczenia.</w:t>
      </w:r>
    </w:p>
    <w:p w:rsidR="00CD5C62" w:rsidRDefault="00CD5C62" w:rsidP="0078761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5A38A7" w:rsidRDefault="005A38A7" w:rsidP="005A38A7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sz w:val="20"/>
          <w:szCs w:val="20"/>
        </w:rPr>
      </w:pPr>
      <w:r>
        <w:rPr>
          <w:noProof/>
        </w:rPr>
        <w:drawing>
          <wp:inline distT="0" distB="0" distL="0" distR="0" wp14:anchorId="70E2A7C9" wp14:editId="424BBFCF">
            <wp:extent cx="3568700" cy="2200179"/>
            <wp:effectExtent l="19050" t="19050" r="12700" b="1016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72418" cy="2202471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205E30" w:rsidRPr="00715EAB" w:rsidRDefault="006A3E1D" w:rsidP="00990B6B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715EAB">
        <w:rPr>
          <w:rFonts w:asciiTheme="minorHAnsi" w:hAnsiTheme="minorHAnsi"/>
          <w:sz w:val="20"/>
          <w:szCs w:val="20"/>
        </w:rPr>
        <w:lastRenderedPageBreak/>
        <w:t>W 2020 i 2019 roku waloryzacja była procentowo-kwotowa. Wskaźnik waloryzacji był mniejszy niż w tym roku i wynosił odpowiednio 103,56 proc. i 102,86 proc.</w:t>
      </w:r>
      <w:r w:rsidR="00D1578F" w:rsidRPr="00715EAB">
        <w:rPr>
          <w:rFonts w:asciiTheme="minorHAnsi" w:hAnsiTheme="minorHAnsi"/>
          <w:sz w:val="20"/>
          <w:szCs w:val="20"/>
        </w:rPr>
        <w:t>, przy czym</w:t>
      </w:r>
      <w:r w:rsidRPr="00715EAB">
        <w:rPr>
          <w:rFonts w:asciiTheme="minorHAnsi" w:hAnsiTheme="minorHAnsi"/>
          <w:sz w:val="20"/>
          <w:szCs w:val="20"/>
        </w:rPr>
        <w:t xml:space="preserve"> </w:t>
      </w:r>
      <w:r w:rsidR="00D1578F" w:rsidRPr="00715EAB">
        <w:rPr>
          <w:rFonts w:asciiTheme="minorHAnsi" w:hAnsiTheme="minorHAnsi"/>
          <w:sz w:val="20"/>
          <w:szCs w:val="20"/>
        </w:rPr>
        <w:t>podwyżka nie mogła być niższa niż 70</w:t>
      </w:r>
      <w:r w:rsidR="00083DA0" w:rsidRPr="00715EAB">
        <w:rPr>
          <w:rFonts w:asciiTheme="minorHAnsi" w:hAnsiTheme="minorHAnsi"/>
          <w:sz w:val="20"/>
          <w:szCs w:val="20"/>
        </w:rPr>
        <w:t xml:space="preserve"> </w:t>
      </w:r>
      <w:r w:rsidR="00D1578F" w:rsidRPr="00715EAB">
        <w:rPr>
          <w:rFonts w:asciiTheme="minorHAnsi" w:hAnsiTheme="minorHAnsi"/>
          <w:sz w:val="20"/>
          <w:szCs w:val="20"/>
        </w:rPr>
        <w:t xml:space="preserve">zł brutto </w:t>
      </w:r>
      <w:r w:rsidR="00715EAB">
        <w:rPr>
          <w:rFonts w:asciiTheme="minorHAnsi" w:hAnsiTheme="minorHAnsi"/>
          <w:sz w:val="20"/>
          <w:szCs w:val="20"/>
        </w:rPr>
        <w:br/>
      </w:r>
      <w:r w:rsidR="00D1578F" w:rsidRPr="00715EAB">
        <w:rPr>
          <w:rFonts w:asciiTheme="minorHAnsi" w:hAnsiTheme="minorHAnsi"/>
          <w:sz w:val="20"/>
          <w:szCs w:val="20"/>
        </w:rPr>
        <w:t>w przypadku emerytur, nauczycielskich świadczeń kompensacyjnych, rent z tytułu całkowitej niezdolności do pracy oraz rent rodzinnych. W przypadku renty z tytułu częściowej niezdolności do pracy gwarantowana kwota nie mogła być niższa niż 52,50</w:t>
      </w:r>
      <w:r w:rsidR="00083DA0" w:rsidRPr="00715EAB">
        <w:rPr>
          <w:rFonts w:asciiTheme="minorHAnsi" w:hAnsiTheme="minorHAnsi"/>
          <w:sz w:val="20"/>
          <w:szCs w:val="20"/>
        </w:rPr>
        <w:t xml:space="preserve"> </w:t>
      </w:r>
      <w:r w:rsidR="00D1578F" w:rsidRPr="00715EAB">
        <w:rPr>
          <w:rFonts w:asciiTheme="minorHAnsi" w:hAnsiTheme="minorHAnsi"/>
          <w:sz w:val="20"/>
          <w:szCs w:val="20"/>
        </w:rPr>
        <w:t xml:space="preserve">zł brutto, a w </w:t>
      </w:r>
      <w:r w:rsidR="00990B6B" w:rsidRPr="00715EAB">
        <w:rPr>
          <w:rFonts w:asciiTheme="minorHAnsi" w:hAnsiTheme="minorHAnsi"/>
          <w:sz w:val="20"/>
          <w:szCs w:val="20"/>
        </w:rPr>
        <w:t xml:space="preserve">przypadku emerytury częściowej </w:t>
      </w:r>
      <w:r w:rsidR="00D1578F" w:rsidRPr="00715EAB">
        <w:rPr>
          <w:rFonts w:asciiTheme="minorHAnsi" w:hAnsiTheme="minorHAnsi"/>
          <w:sz w:val="20"/>
          <w:szCs w:val="20"/>
        </w:rPr>
        <w:t>35</w:t>
      </w:r>
      <w:r w:rsidR="00083DA0" w:rsidRPr="00715EAB">
        <w:rPr>
          <w:rFonts w:asciiTheme="minorHAnsi" w:hAnsiTheme="minorHAnsi"/>
          <w:sz w:val="20"/>
          <w:szCs w:val="20"/>
        </w:rPr>
        <w:t xml:space="preserve"> </w:t>
      </w:r>
      <w:r w:rsidR="00D1578F" w:rsidRPr="00715EAB">
        <w:rPr>
          <w:rFonts w:asciiTheme="minorHAnsi" w:hAnsiTheme="minorHAnsi"/>
          <w:sz w:val="20"/>
          <w:szCs w:val="20"/>
        </w:rPr>
        <w:t>zł brutto.</w:t>
      </w:r>
      <w:r w:rsidR="00990B6B" w:rsidRPr="00715EAB">
        <w:rPr>
          <w:rFonts w:asciiTheme="minorHAnsi" w:hAnsiTheme="minorHAnsi"/>
          <w:sz w:val="20"/>
          <w:szCs w:val="20"/>
        </w:rPr>
        <w:t xml:space="preserve"> </w:t>
      </w:r>
      <w:r w:rsidR="00D1578F" w:rsidRPr="00715EAB">
        <w:rPr>
          <w:rFonts w:asciiTheme="minorHAnsi" w:hAnsiTheme="minorHAnsi"/>
          <w:sz w:val="20"/>
          <w:szCs w:val="20"/>
        </w:rPr>
        <w:t xml:space="preserve">Z kolei </w:t>
      </w:r>
      <w:r w:rsidR="00715EAB">
        <w:rPr>
          <w:rFonts w:asciiTheme="minorHAnsi" w:hAnsiTheme="minorHAnsi"/>
          <w:sz w:val="20"/>
          <w:szCs w:val="20"/>
        </w:rPr>
        <w:br/>
      </w:r>
      <w:r w:rsidR="00D1578F" w:rsidRPr="00715EAB">
        <w:rPr>
          <w:rFonts w:asciiTheme="minorHAnsi" w:hAnsiTheme="minorHAnsi"/>
          <w:sz w:val="20"/>
          <w:szCs w:val="20"/>
        </w:rPr>
        <w:t>w</w:t>
      </w:r>
      <w:r w:rsidR="000D1AE6" w:rsidRPr="00715EAB">
        <w:rPr>
          <w:rFonts w:asciiTheme="minorHAnsi" w:hAnsiTheme="minorHAnsi"/>
          <w:sz w:val="20"/>
          <w:szCs w:val="20"/>
        </w:rPr>
        <w:t xml:space="preserve"> roku 2018 wskaźnik waloryzacji ukształtował się na poziomie 102,98 </w:t>
      </w:r>
      <w:r w:rsidR="00D1578F" w:rsidRPr="00715EAB">
        <w:rPr>
          <w:rFonts w:asciiTheme="minorHAnsi" w:hAnsiTheme="minorHAnsi"/>
          <w:sz w:val="20"/>
          <w:szCs w:val="20"/>
        </w:rPr>
        <w:t>proc.</w:t>
      </w:r>
      <w:r w:rsidR="00990B6B" w:rsidRPr="00715EAB">
        <w:rPr>
          <w:rFonts w:asciiTheme="minorHAnsi" w:hAnsiTheme="minorHAnsi"/>
          <w:sz w:val="20"/>
          <w:szCs w:val="20"/>
        </w:rPr>
        <w:t xml:space="preserve"> W</w:t>
      </w:r>
      <w:r w:rsidR="000D1AE6" w:rsidRPr="00715EAB">
        <w:rPr>
          <w:rFonts w:asciiTheme="minorHAnsi" w:hAnsiTheme="minorHAnsi"/>
          <w:sz w:val="20"/>
          <w:szCs w:val="20"/>
        </w:rPr>
        <w:t xml:space="preserve"> marcu 2017 </w:t>
      </w:r>
      <w:r w:rsidR="00990B6B" w:rsidRPr="00715EAB">
        <w:rPr>
          <w:rFonts w:asciiTheme="minorHAnsi" w:hAnsiTheme="minorHAnsi"/>
          <w:sz w:val="20"/>
          <w:szCs w:val="20"/>
        </w:rPr>
        <w:t xml:space="preserve">roku </w:t>
      </w:r>
      <w:r w:rsidR="000D1AE6" w:rsidRPr="00715EAB">
        <w:rPr>
          <w:rFonts w:asciiTheme="minorHAnsi" w:hAnsiTheme="minorHAnsi"/>
          <w:sz w:val="20"/>
          <w:szCs w:val="20"/>
        </w:rPr>
        <w:t xml:space="preserve">emerytury </w:t>
      </w:r>
      <w:r w:rsidR="00715EAB">
        <w:rPr>
          <w:rFonts w:asciiTheme="minorHAnsi" w:hAnsiTheme="minorHAnsi"/>
          <w:sz w:val="20"/>
          <w:szCs w:val="20"/>
        </w:rPr>
        <w:br/>
      </w:r>
      <w:r w:rsidR="000D1AE6" w:rsidRPr="00715EAB">
        <w:rPr>
          <w:rFonts w:asciiTheme="minorHAnsi" w:hAnsiTheme="minorHAnsi"/>
          <w:sz w:val="20"/>
          <w:szCs w:val="20"/>
        </w:rPr>
        <w:t>i ren</w:t>
      </w:r>
      <w:r w:rsidR="00D1578F" w:rsidRPr="00715EAB">
        <w:rPr>
          <w:rFonts w:asciiTheme="minorHAnsi" w:hAnsiTheme="minorHAnsi"/>
          <w:sz w:val="20"/>
          <w:szCs w:val="20"/>
        </w:rPr>
        <w:t>t</w:t>
      </w:r>
      <w:r w:rsidR="000D1AE6" w:rsidRPr="00715EAB">
        <w:rPr>
          <w:rFonts w:asciiTheme="minorHAnsi" w:hAnsiTheme="minorHAnsi"/>
          <w:sz w:val="20"/>
          <w:szCs w:val="20"/>
        </w:rPr>
        <w:t xml:space="preserve">y wzrosły zaledwie o </w:t>
      </w:r>
      <w:r w:rsidR="00D1578F" w:rsidRPr="00715EAB">
        <w:rPr>
          <w:rFonts w:asciiTheme="minorHAnsi" w:hAnsiTheme="minorHAnsi"/>
          <w:sz w:val="20"/>
          <w:szCs w:val="20"/>
        </w:rPr>
        <w:t>100,44 proc.</w:t>
      </w:r>
      <w:r w:rsidR="000D1AE6" w:rsidRPr="00715EAB">
        <w:rPr>
          <w:rFonts w:asciiTheme="minorHAnsi" w:hAnsiTheme="minorHAnsi"/>
          <w:sz w:val="20"/>
          <w:szCs w:val="20"/>
        </w:rPr>
        <w:t xml:space="preserve"> przy czym rząd zwaloryzował najniższe świadczenia </w:t>
      </w:r>
      <w:r w:rsidR="00D1578F" w:rsidRPr="00715EAB">
        <w:rPr>
          <w:rFonts w:asciiTheme="minorHAnsi" w:hAnsiTheme="minorHAnsi"/>
          <w:sz w:val="20"/>
          <w:szCs w:val="20"/>
        </w:rPr>
        <w:t xml:space="preserve">o minimum 10 zł </w:t>
      </w:r>
      <w:r w:rsidR="00E14344" w:rsidRPr="00715EAB">
        <w:rPr>
          <w:rFonts w:asciiTheme="minorHAnsi" w:hAnsiTheme="minorHAnsi"/>
          <w:sz w:val="20"/>
          <w:szCs w:val="20"/>
        </w:rPr>
        <w:t xml:space="preserve">brutto </w:t>
      </w:r>
      <w:r w:rsidR="00D1578F" w:rsidRPr="00715EAB">
        <w:rPr>
          <w:rFonts w:asciiTheme="minorHAnsi" w:hAnsiTheme="minorHAnsi"/>
          <w:sz w:val="20"/>
          <w:szCs w:val="20"/>
        </w:rPr>
        <w:t xml:space="preserve">w przypadku emerytur, nauczycielskich świadczeń kompensacyjnych, rent z tytułu całkowitej niezdolności do pracy oraz rent rodzinnych. </w:t>
      </w:r>
      <w:r w:rsidR="000D1AE6" w:rsidRPr="00715EAB">
        <w:rPr>
          <w:rFonts w:asciiTheme="minorHAnsi" w:hAnsiTheme="minorHAnsi"/>
          <w:sz w:val="20"/>
          <w:szCs w:val="20"/>
        </w:rPr>
        <w:t xml:space="preserve">W 2016 roku waloryzacja wynosiła </w:t>
      </w:r>
      <w:r w:rsidR="00D1578F" w:rsidRPr="00715EAB">
        <w:rPr>
          <w:rFonts w:asciiTheme="minorHAnsi" w:hAnsiTheme="minorHAnsi"/>
          <w:sz w:val="20"/>
          <w:szCs w:val="20"/>
        </w:rPr>
        <w:t>100,24 proc</w:t>
      </w:r>
      <w:r w:rsidR="000D1AE6" w:rsidRPr="00715EAB">
        <w:rPr>
          <w:rFonts w:asciiTheme="minorHAnsi" w:hAnsiTheme="minorHAnsi"/>
          <w:sz w:val="20"/>
          <w:szCs w:val="20"/>
        </w:rPr>
        <w:t>. Wtedy rząd wprowadził jednorazowy dodatek. Od 50 do 400</w:t>
      </w:r>
      <w:r w:rsidR="00083DA0" w:rsidRPr="00715EAB">
        <w:rPr>
          <w:rFonts w:asciiTheme="minorHAnsi" w:hAnsiTheme="minorHAnsi"/>
          <w:sz w:val="20"/>
          <w:szCs w:val="20"/>
        </w:rPr>
        <w:t xml:space="preserve"> </w:t>
      </w:r>
      <w:r w:rsidR="000D1AE6" w:rsidRPr="00715EAB">
        <w:rPr>
          <w:rFonts w:asciiTheme="minorHAnsi" w:hAnsiTheme="minorHAnsi"/>
          <w:sz w:val="20"/>
          <w:szCs w:val="20"/>
        </w:rPr>
        <w:t>zł. Z kolei w 2015 roku waloryzację procentową zastąpiła proc</w:t>
      </w:r>
      <w:r w:rsidR="00E14344" w:rsidRPr="00715EAB">
        <w:rPr>
          <w:rFonts w:asciiTheme="minorHAnsi" w:hAnsiTheme="minorHAnsi"/>
          <w:sz w:val="20"/>
          <w:szCs w:val="20"/>
        </w:rPr>
        <w:t>entowo-kwotowa – minimum 36</w:t>
      </w:r>
      <w:r w:rsidR="00D1578F" w:rsidRPr="00715EAB">
        <w:rPr>
          <w:rFonts w:asciiTheme="minorHAnsi" w:hAnsiTheme="minorHAnsi"/>
          <w:sz w:val="20"/>
          <w:szCs w:val="20"/>
        </w:rPr>
        <w:t>zł w przypadku emerytur, nauczycielskich świadczeń kompensacyjnych, rent z tytułu całkowitej niezdolności do pracy oraz rent rodzinnych.</w:t>
      </w:r>
    </w:p>
    <w:p w:rsidR="00205E30" w:rsidRPr="00205E30" w:rsidRDefault="00205E30" w:rsidP="00205E30">
      <w:pPr>
        <w:pStyle w:val="Jednostka"/>
        <w:rPr>
          <w:rFonts w:asciiTheme="minorHAnsi" w:hAnsiTheme="minorHAnsi"/>
          <w:color w:val="auto"/>
          <w:highlight w:val="yellow"/>
        </w:rPr>
      </w:pPr>
    </w:p>
    <w:p w:rsidR="00205E30" w:rsidRDefault="00205E30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205E30" w:rsidRDefault="00E14344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</w:p>
    <w:p w:rsidR="00E71270" w:rsidRPr="0037737B" w:rsidRDefault="00E71270" w:rsidP="00E71270">
      <w:pPr>
        <w:spacing w:before="0" w:beforeAutospacing="0" w:after="0" w:afterAutospacing="0"/>
        <w:rPr>
          <w:rFonts w:ascii="Calibri Light" w:hAnsi="Calibri Light"/>
        </w:rPr>
      </w:pPr>
      <w:r w:rsidRPr="0037737B">
        <w:rPr>
          <w:rFonts w:ascii="Calibri Light" w:hAnsi="Calibri Light"/>
        </w:rPr>
        <w:t xml:space="preserve"> </w:t>
      </w:r>
    </w:p>
    <w:p w:rsidR="00E71270" w:rsidRDefault="00E71270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E71270" w:rsidRDefault="00E71270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E71270" w:rsidRDefault="00E71270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E71270" w:rsidRDefault="00E71270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205E30" w:rsidRDefault="00205E30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205E30" w:rsidRDefault="00205E30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1E7037" w:rsidRDefault="001E7037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D26495" w:rsidRPr="00A3454C" w:rsidRDefault="00D26495" w:rsidP="00D2649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D26495" w:rsidRPr="00A3454C" w:rsidRDefault="00D26495" w:rsidP="00D26495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A3454C">
        <w:rPr>
          <w:rFonts w:asciiTheme="minorHAnsi" w:hAnsiTheme="minorHAnsi" w:cs="Arabic Typesetting"/>
          <w:sz w:val="20"/>
        </w:rPr>
        <w:t>Rzecznik Regionalny ZUS</w:t>
      </w:r>
    </w:p>
    <w:p w:rsidR="002B4B49" w:rsidRPr="0057289E" w:rsidRDefault="00D26495" w:rsidP="0057289E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Województwa Kujawsko-Pomorskiego</w:t>
      </w:r>
    </w:p>
    <w:p w:rsidR="002B4B49" w:rsidRDefault="00F46540">
      <w:r>
        <w:rPr>
          <w:sz w:val="20"/>
        </w:rPr>
        <w:t xml:space="preserve"> </w:t>
      </w:r>
    </w:p>
    <w:sectPr w:rsidR="002B4B49">
      <w:footerReference w:type="default" r:id="rId12"/>
      <w:footerReference w:type="first" r:id="rId13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877" w:rsidRDefault="00905877">
      <w:pPr>
        <w:spacing w:before="0" w:after="0"/>
      </w:pPr>
      <w:r>
        <w:separator/>
      </w:r>
    </w:p>
  </w:endnote>
  <w:endnote w:type="continuationSeparator" w:id="0">
    <w:p w:rsidR="00905877" w:rsidRDefault="009058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52768C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905877">
      <w:fldChar w:fldCharType="begin"/>
    </w:r>
    <w:r w:rsidR="00905877">
      <w:instrText xml:space="preserve"> NUMPAGES  \* MERGEFORMAT </w:instrText>
    </w:r>
    <w:r w:rsidR="00905877">
      <w:fldChar w:fldCharType="separate"/>
    </w:r>
    <w:r w:rsidR="0052768C" w:rsidRPr="0052768C">
      <w:rPr>
        <w:rStyle w:val="StopkastronyZnak"/>
        <w:noProof/>
      </w:rPr>
      <w:t>2</w:t>
    </w:r>
    <w:r w:rsidR="00905877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1AEEDFA3" wp14:editId="590637D8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ul. Św.Trójcy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623CD5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877" w:rsidRDefault="00905877">
      <w:pPr>
        <w:spacing w:before="0" w:after="0"/>
      </w:pPr>
      <w:r>
        <w:separator/>
      </w:r>
    </w:p>
  </w:footnote>
  <w:footnote w:type="continuationSeparator" w:id="0">
    <w:p w:rsidR="00905877" w:rsidRDefault="0090587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02AE0"/>
    <w:multiLevelType w:val="hybridMultilevel"/>
    <w:tmpl w:val="F74CB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2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01280"/>
    <w:rsid w:val="00010A6F"/>
    <w:rsid w:val="0001280A"/>
    <w:rsid w:val="000250E8"/>
    <w:rsid w:val="000261F1"/>
    <w:rsid w:val="0003396B"/>
    <w:rsid w:val="000422C7"/>
    <w:rsid w:val="00061055"/>
    <w:rsid w:val="00064F81"/>
    <w:rsid w:val="00065CB8"/>
    <w:rsid w:val="0008028D"/>
    <w:rsid w:val="000803F3"/>
    <w:rsid w:val="00083DA0"/>
    <w:rsid w:val="000903E9"/>
    <w:rsid w:val="00093DEB"/>
    <w:rsid w:val="00096510"/>
    <w:rsid w:val="000A6A9F"/>
    <w:rsid w:val="000A7BF6"/>
    <w:rsid w:val="000B21A9"/>
    <w:rsid w:val="000C0280"/>
    <w:rsid w:val="000C068F"/>
    <w:rsid w:val="000C2FDC"/>
    <w:rsid w:val="000C432D"/>
    <w:rsid w:val="000C479E"/>
    <w:rsid w:val="000D1AE6"/>
    <w:rsid w:val="000D4067"/>
    <w:rsid w:val="000E20DD"/>
    <w:rsid w:val="000F0AB4"/>
    <w:rsid w:val="000F357D"/>
    <w:rsid w:val="000F497C"/>
    <w:rsid w:val="001070AD"/>
    <w:rsid w:val="00125772"/>
    <w:rsid w:val="00135696"/>
    <w:rsid w:val="00137F7D"/>
    <w:rsid w:val="00141569"/>
    <w:rsid w:val="0014585A"/>
    <w:rsid w:val="001461E9"/>
    <w:rsid w:val="00155091"/>
    <w:rsid w:val="0016311E"/>
    <w:rsid w:val="00164FCE"/>
    <w:rsid w:val="001732C0"/>
    <w:rsid w:val="00177698"/>
    <w:rsid w:val="00193589"/>
    <w:rsid w:val="00197FCA"/>
    <w:rsid w:val="001C1D35"/>
    <w:rsid w:val="001C27D1"/>
    <w:rsid w:val="001C758B"/>
    <w:rsid w:val="001D6B5F"/>
    <w:rsid w:val="001E02DC"/>
    <w:rsid w:val="001E06D4"/>
    <w:rsid w:val="001E7037"/>
    <w:rsid w:val="001E7A5E"/>
    <w:rsid w:val="001F0AD4"/>
    <w:rsid w:val="001F2A23"/>
    <w:rsid w:val="00205E30"/>
    <w:rsid w:val="0021245B"/>
    <w:rsid w:val="0023565F"/>
    <w:rsid w:val="0023782C"/>
    <w:rsid w:val="00237DE2"/>
    <w:rsid w:val="00242B53"/>
    <w:rsid w:val="00244EF6"/>
    <w:rsid w:val="0024789D"/>
    <w:rsid w:val="002643D0"/>
    <w:rsid w:val="00271794"/>
    <w:rsid w:val="00272F18"/>
    <w:rsid w:val="002A594E"/>
    <w:rsid w:val="002A5E7F"/>
    <w:rsid w:val="002A6B6B"/>
    <w:rsid w:val="002B4B49"/>
    <w:rsid w:val="002E542A"/>
    <w:rsid w:val="002E558B"/>
    <w:rsid w:val="002F1B38"/>
    <w:rsid w:val="002F7B02"/>
    <w:rsid w:val="00300F6E"/>
    <w:rsid w:val="003014FD"/>
    <w:rsid w:val="0031040A"/>
    <w:rsid w:val="00313E97"/>
    <w:rsid w:val="00327B98"/>
    <w:rsid w:val="00335DF0"/>
    <w:rsid w:val="0033639D"/>
    <w:rsid w:val="003577E2"/>
    <w:rsid w:val="00360124"/>
    <w:rsid w:val="00374D45"/>
    <w:rsid w:val="003921BE"/>
    <w:rsid w:val="00394A14"/>
    <w:rsid w:val="00397D12"/>
    <w:rsid w:val="003A72B0"/>
    <w:rsid w:val="003B5CD7"/>
    <w:rsid w:val="003C5DA9"/>
    <w:rsid w:val="003E28EC"/>
    <w:rsid w:val="003E77B1"/>
    <w:rsid w:val="003E7FE8"/>
    <w:rsid w:val="003F0B8A"/>
    <w:rsid w:val="0040586F"/>
    <w:rsid w:val="0041546B"/>
    <w:rsid w:val="00417929"/>
    <w:rsid w:val="00420EC2"/>
    <w:rsid w:val="00423A66"/>
    <w:rsid w:val="004366D3"/>
    <w:rsid w:val="004428F4"/>
    <w:rsid w:val="0045394D"/>
    <w:rsid w:val="00455D1F"/>
    <w:rsid w:val="004614C8"/>
    <w:rsid w:val="00461503"/>
    <w:rsid w:val="00474237"/>
    <w:rsid w:val="004754B1"/>
    <w:rsid w:val="004809C8"/>
    <w:rsid w:val="00482A36"/>
    <w:rsid w:val="00484FD9"/>
    <w:rsid w:val="00491BA2"/>
    <w:rsid w:val="004A5B4D"/>
    <w:rsid w:val="004A7C98"/>
    <w:rsid w:val="004B4062"/>
    <w:rsid w:val="004B7FBD"/>
    <w:rsid w:val="004C3077"/>
    <w:rsid w:val="004D33D3"/>
    <w:rsid w:val="004E13E2"/>
    <w:rsid w:val="004E3608"/>
    <w:rsid w:val="004F572F"/>
    <w:rsid w:val="00507B68"/>
    <w:rsid w:val="00515C12"/>
    <w:rsid w:val="005208C4"/>
    <w:rsid w:val="00523BB4"/>
    <w:rsid w:val="00525500"/>
    <w:rsid w:val="0052768C"/>
    <w:rsid w:val="00541799"/>
    <w:rsid w:val="00545F8E"/>
    <w:rsid w:val="005536B0"/>
    <w:rsid w:val="005565BD"/>
    <w:rsid w:val="005622C8"/>
    <w:rsid w:val="005655F1"/>
    <w:rsid w:val="0057289E"/>
    <w:rsid w:val="0057344E"/>
    <w:rsid w:val="005771EA"/>
    <w:rsid w:val="00587D31"/>
    <w:rsid w:val="005910E6"/>
    <w:rsid w:val="00594A96"/>
    <w:rsid w:val="005A3630"/>
    <w:rsid w:val="005A38A7"/>
    <w:rsid w:val="005C30B4"/>
    <w:rsid w:val="005C4034"/>
    <w:rsid w:val="005D2478"/>
    <w:rsid w:val="005D61B1"/>
    <w:rsid w:val="005E0E9A"/>
    <w:rsid w:val="005E59A1"/>
    <w:rsid w:val="005F14A7"/>
    <w:rsid w:val="005F2FC4"/>
    <w:rsid w:val="005F50BA"/>
    <w:rsid w:val="00611A16"/>
    <w:rsid w:val="00622225"/>
    <w:rsid w:val="00623CD5"/>
    <w:rsid w:val="00626C83"/>
    <w:rsid w:val="00637CCF"/>
    <w:rsid w:val="00643412"/>
    <w:rsid w:val="006437CD"/>
    <w:rsid w:val="00644B9F"/>
    <w:rsid w:val="00664F06"/>
    <w:rsid w:val="00665D52"/>
    <w:rsid w:val="006747AA"/>
    <w:rsid w:val="006766E7"/>
    <w:rsid w:val="0068075E"/>
    <w:rsid w:val="0069030E"/>
    <w:rsid w:val="006A1677"/>
    <w:rsid w:val="006A2289"/>
    <w:rsid w:val="006A3E1D"/>
    <w:rsid w:val="006C1845"/>
    <w:rsid w:val="006C6168"/>
    <w:rsid w:val="006F223D"/>
    <w:rsid w:val="00715EAB"/>
    <w:rsid w:val="00717EF1"/>
    <w:rsid w:val="00721891"/>
    <w:rsid w:val="00725BA5"/>
    <w:rsid w:val="0073005C"/>
    <w:rsid w:val="00734341"/>
    <w:rsid w:val="00734942"/>
    <w:rsid w:val="00734C1D"/>
    <w:rsid w:val="007437B5"/>
    <w:rsid w:val="00764CA7"/>
    <w:rsid w:val="00780142"/>
    <w:rsid w:val="00785E0F"/>
    <w:rsid w:val="00787614"/>
    <w:rsid w:val="007A3CF6"/>
    <w:rsid w:val="007B0CFD"/>
    <w:rsid w:val="007B3396"/>
    <w:rsid w:val="007B4CB6"/>
    <w:rsid w:val="007C2CE2"/>
    <w:rsid w:val="007C4614"/>
    <w:rsid w:val="007C5383"/>
    <w:rsid w:val="0080053D"/>
    <w:rsid w:val="00806062"/>
    <w:rsid w:val="00806233"/>
    <w:rsid w:val="00811DB5"/>
    <w:rsid w:val="00817290"/>
    <w:rsid w:val="00843FBA"/>
    <w:rsid w:val="008459AB"/>
    <w:rsid w:val="008519CE"/>
    <w:rsid w:val="00862700"/>
    <w:rsid w:val="0088157A"/>
    <w:rsid w:val="00892E09"/>
    <w:rsid w:val="008C1099"/>
    <w:rsid w:val="008C38D7"/>
    <w:rsid w:val="008C53C6"/>
    <w:rsid w:val="008C53DC"/>
    <w:rsid w:val="008D5BD7"/>
    <w:rsid w:val="008E260A"/>
    <w:rsid w:val="008F3DE9"/>
    <w:rsid w:val="008F4A06"/>
    <w:rsid w:val="008F79A0"/>
    <w:rsid w:val="00905877"/>
    <w:rsid w:val="009125AB"/>
    <w:rsid w:val="009358DC"/>
    <w:rsid w:val="00946258"/>
    <w:rsid w:val="009640A5"/>
    <w:rsid w:val="00972F88"/>
    <w:rsid w:val="00974791"/>
    <w:rsid w:val="009771A0"/>
    <w:rsid w:val="009775D4"/>
    <w:rsid w:val="00990B6B"/>
    <w:rsid w:val="009A3DC0"/>
    <w:rsid w:val="009A4FF2"/>
    <w:rsid w:val="009B2DDB"/>
    <w:rsid w:val="009D06E0"/>
    <w:rsid w:val="009D409E"/>
    <w:rsid w:val="009E76CD"/>
    <w:rsid w:val="009F1189"/>
    <w:rsid w:val="009F23FF"/>
    <w:rsid w:val="00A14449"/>
    <w:rsid w:val="00A24A22"/>
    <w:rsid w:val="00A251B2"/>
    <w:rsid w:val="00A2732E"/>
    <w:rsid w:val="00A2767A"/>
    <w:rsid w:val="00A33FB0"/>
    <w:rsid w:val="00A370E1"/>
    <w:rsid w:val="00A75C76"/>
    <w:rsid w:val="00A820FA"/>
    <w:rsid w:val="00A92332"/>
    <w:rsid w:val="00A92710"/>
    <w:rsid w:val="00AA2AC8"/>
    <w:rsid w:val="00AA2FEE"/>
    <w:rsid w:val="00AA6369"/>
    <w:rsid w:val="00AA693B"/>
    <w:rsid w:val="00AB7DF9"/>
    <w:rsid w:val="00AC0D7F"/>
    <w:rsid w:val="00AC4E03"/>
    <w:rsid w:val="00AD4D80"/>
    <w:rsid w:val="00AE0598"/>
    <w:rsid w:val="00AE0CE9"/>
    <w:rsid w:val="00AE166F"/>
    <w:rsid w:val="00AE5876"/>
    <w:rsid w:val="00AF7158"/>
    <w:rsid w:val="00AF7FEE"/>
    <w:rsid w:val="00B02996"/>
    <w:rsid w:val="00B27AB0"/>
    <w:rsid w:val="00B65092"/>
    <w:rsid w:val="00B722C1"/>
    <w:rsid w:val="00B764E9"/>
    <w:rsid w:val="00B810EC"/>
    <w:rsid w:val="00B87B79"/>
    <w:rsid w:val="00B92ADA"/>
    <w:rsid w:val="00BA719D"/>
    <w:rsid w:val="00BC0CA3"/>
    <w:rsid w:val="00BE2796"/>
    <w:rsid w:val="00BF5034"/>
    <w:rsid w:val="00C11C6D"/>
    <w:rsid w:val="00C151D5"/>
    <w:rsid w:val="00C23F1F"/>
    <w:rsid w:val="00C309CF"/>
    <w:rsid w:val="00C4372C"/>
    <w:rsid w:val="00C51D8C"/>
    <w:rsid w:val="00C52283"/>
    <w:rsid w:val="00C636EA"/>
    <w:rsid w:val="00C63F54"/>
    <w:rsid w:val="00C6429E"/>
    <w:rsid w:val="00C6547A"/>
    <w:rsid w:val="00C70A93"/>
    <w:rsid w:val="00C74537"/>
    <w:rsid w:val="00C74D9D"/>
    <w:rsid w:val="00C807E7"/>
    <w:rsid w:val="00C87269"/>
    <w:rsid w:val="00C91A6E"/>
    <w:rsid w:val="00C91E7C"/>
    <w:rsid w:val="00C94148"/>
    <w:rsid w:val="00C967CE"/>
    <w:rsid w:val="00C96996"/>
    <w:rsid w:val="00C96C8C"/>
    <w:rsid w:val="00CA2ABB"/>
    <w:rsid w:val="00CA4465"/>
    <w:rsid w:val="00CB256D"/>
    <w:rsid w:val="00CC30C6"/>
    <w:rsid w:val="00CD5C62"/>
    <w:rsid w:val="00CF1E10"/>
    <w:rsid w:val="00CF73DE"/>
    <w:rsid w:val="00D10352"/>
    <w:rsid w:val="00D1578F"/>
    <w:rsid w:val="00D26495"/>
    <w:rsid w:val="00D264D9"/>
    <w:rsid w:val="00D266C6"/>
    <w:rsid w:val="00D46B89"/>
    <w:rsid w:val="00D4756E"/>
    <w:rsid w:val="00D54BF8"/>
    <w:rsid w:val="00D561F6"/>
    <w:rsid w:val="00D63590"/>
    <w:rsid w:val="00D63E62"/>
    <w:rsid w:val="00D66E58"/>
    <w:rsid w:val="00D70E78"/>
    <w:rsid w:val="00D752CF"/>
    <w:rsid w:val="00D81E7C"/>
    <w:rsid w:val="00D9715F"/>
    <w:rsid w:val="00DA00A7"/>
    <w:rsid w:val="00DA5967"/>
    <w:rsid w:val="00DB7CFD"/>
    <w:rsid w:val="00DC4E11"/>
    <w:rsid w:val="00DC5546"/>
    <w:rsid w:val="00DE5156"/>
    <w:rsid w:val="00DE7A64"/>
    <w:rsid w:val="00DF0AA1"/>
    <w:rsid w:val="00E05E44"/>
    <w:rsid w:val="00E14344"/>
    <w:rsid w:val="00E1484E"/>
    <w:rsid w:val="00E20C3A"/>
    <w:rsid w:val="00E26D04"/>
    <w:rsid w:val="00E3220F"/>
    <w:rsid w:val="00E33D84"/>
    <w:rsid w:val="00E35043"/>
    <w:rsid w:val="00E406F2"/>
    <w:rsid w:val="00E529D8"/>
    <w:rsid w:val="00E562E8"/>
    <w:rsid w:val="00E63A4F"/>
    <w:rsid w:val="00E6414C"/>
    <w:rsid w:val="00E71270"/>
    <w:rsid w:val="00E745DC"/>
    <w:rsid w:val="00E916BD"/>
    <w:rsid w:val="00E91B63"/>
    <w:rsid w:val="00E94BAA"/>
    <w:rsid w:val="00E94DC3"/>
    <w:rsid w:val="00EA16D0"/>
    <w:rsid w:val="00EA29AA"/>
    <w:rsid w:val="00EC00AC"/>
    <w:rsid w:val="00EC77BA"/>
    <w:rsid w:val="00ED26D0"/>
    <w:rsid w:val="00ED32D4"/>
    <w:rsid w:val="00ED5B71"/>
    <w:rsid w:val="00EE116D"/>
    <w:rsid w:val="00F04224"/>
    <w:rsid w:val="00F31A8A"/>
    <w:rsid w:val="00F4369C"/>
    <w:rsid w:val="00F447A7"/>
    <w:rsid w:val="00F458AE"/>
    <w:rsid w:val="00F46540"/>
    <w:rsid w:val="00F50FFA"/>
    <w:rsid w:val="00F52373"/>
    <w:rsid w:val="00F563AB"/>
    <w:rsid w:val="00F60472"/>
    <w:rsid w:val="00F67CD5"/>
    <w:rsid w:val="00F740B6"/>
    <w:rsid w:val="00F77866"/>
    <w:rsid w:val="00F80C34"/>
    <w:rsid w:val="00F87F12"/>
    <w:rsid w:val="00FA410A"/>
    <w:rsid w:val="00FA43B4"/>
    <w:rsid w:val="00FA520E"/>
    <w:rsid w:val="00FA52AD"/>
    <w:rsid w:val="00FB2A50"/>
    <w:rsid w:val="00FB7C13"/>
    <w:rsid w:val="00FC1150"/>
    <w:rsid w:val="00FE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41F7D-C9EF-4894-B971-5A2A1CC5C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Kopczyńska, Beata</dc:creator>
  <cp:lastModifiedBy>Michałek, Krystyna</cp:lastModifiedBy>
  <cp:revision>92</cp:revision>
  <dcterms:created xsi:type="dcterms:W3CDTF">2021-02-01T07:49:00Z</dcterms:created>
  <dcterms:modified xsi:type="dcterms:W3CDTF">2021-03-04T06:31:00Z</dcterms:modified>
</cp:coreProperties>
</file>