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57" w:rsidRP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bookmarkStart w:id="0" w:name="_GoBack"/>
      <w:bookmarkEnd w:id="0"/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ВАЖЛИВО! До уваги громадян України!</w:t>
      </w:r>
    </w:p>
    <w:p w:rsidR="007F5157" w:rsidRDefault="00851484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b/>
          <w:color w:val="050505"/>
          <w:sz w:val="23"/>
          <w:szCs w:val="23"/>
          <w:lang w:val="ru-RU" w:eastAsia="pl-PL"/>
        </w:rPr>
        <w:t>КОНСУЛЬСТВО УКРАЇНИ В ГДАНСЬКУ</w:t>
      </w:r>
    </w:p>
    <w:p w:rsid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ініціює </w:t>
      </w:r>
      <w:r w:rsidR="00851484" w:rsidRPr="007F5157">
        <w:rPr>
          <w:rFonts w:ascii="inherit" w:eastAsia="Times New Roman" w:hAnsi="inherit" w:cs="Segoe UI Historic"/>
          <w:b/>
          <w:color w:val="050505"/>
          <w:sz w:val="23"/>
          <w:szCs w:val="23"/>
          <w:lang w:val="ru-RU" w:eastAsia="pl-PL"/>
        </w:rPr>
        <w:t>ВИЇЗНІ КОНСУЛЬСЬКІ ОБСЛУГОВУВАННЯ</w:t>
      </w:r>
      <w:r w:rsidR="00851484"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 </w:t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громадян України</w:t>
      </w:r>
    </w:p>
    <w:p w:rsid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у Поморському, Західнопоморському, Куявсько-Поморському та Вармінсько-Мазурському воєводствах.</w:t>
      </w:r>
    </w:p>
    <w:p w:rsidR="00AA3495" w:rsidRDefault="00AA3495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</w:p>
    <w:p w:rsid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 рамках виїзних консульських обслуговувань громадяни України зможуть звернутися з питань:</w:t>
      </w:r>
    </w:p>
    <w:p w:rsidR="00AA3495" w:rsidRPr="007F5157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6" name="Obraz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продовження строку дії закордонного паспорта, 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5" name="Obraz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внесення інформації про дитину до паспортного документа батьків, 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4" name="Obraz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видачі довідок, що посвідчують особу, 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3" name="Obraz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взяття на консульський облік,</w:t>
      </w:r>
    </w:p>
    <w:p w:rsidR="007F5157" w:rsidRDefault="004D55B2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>
        <w:pict>
          <v:shape id="Obraz 2" o:spid="_x0000_i1025" type="#_x0000_t75" alt="🔹" style="width:12pt;height:12pt;visibility:visible;mso-wrap-style:square">
            <v:imagedata r:id="rId6" o:title="🔹"/>
          </v:shape>
        </w:pict>
      </w:r>
      <w:r w:rsidR="007F5157"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надання консультацій з консульських питань, які виникають у громадян України, які прибули до Республіки Польща з </w:t>
      </w:r>
      <w:r w:rsidR="00AA3495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України в умовах війни</w:t>
      </w:r>
    </w:p>
    <w:p w:rsidR="00AA3495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</w:pP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Прийом громадян України здійснюється у порядку живої черги.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З переліком документів, які необхідно подавати для вчинення вищезазначених консульських дій можна ознайомитися на сайті Консульства України в Гданську</w:t>
      </w:r>
    </w:p>
    <w:p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- </w:t>
      </w:r>
      <w:r w:rsidR="004D55B2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fldChar w:fldCharType="begin"/>
      </w:r>
      <w:r w:rsidR="004D55B2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instrText xml:space="preserve"> HYPERLINK "https://l.facebook.com/l.php?u=https%3A%2F%2Fcutt.ly%2FwSYefXV%3Ffbclid%3DIwAR0AV5WUfVJb1Ykl-7C0xKAkEFi7dlfeLG6_3Mr5ty95uKX88U8TVyUYDcI&amp;h=AT2Qld3D3X7rylztZxeOWqqQXfG3YA0qWSVSHPyMStDLNYHNiogg11po6ekImxpobXb2fOUGllSRQk5v8MrgqwwV2JZWKtuKMJ1e-VmHAv</w:instrText>
      </w:r>
      <w:r w:rsidR="004D55B2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instrText>MvjRVFnRJ-QEddr7pJiBhjc3w6&amp;__tn__=-UK-y-R&amp;c%5b0%5d=AT1XaiOtUCnPMFAR6GZkolIk1DLReqGww054UX0O5SdVNC9Z7cHu5M-5gOWXvf4wx8ITCPfq2G2uo4A1dHpkaNz0iGLb4k4sK8W-UERqCSvjY7LK7sZBsDeiIoc1wFashMq5tCUDnTFBH-LnRj80numab1cJdo9wxbM52mA1aXjMLwXbmXcHiNG0z17HgGOgDUZxEfdw3drsM</w:instrText>
      </w:r>
      <w:r w:rsidR="004D55B2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instrText xml:space="preserve">45F2SSB9r-tsvRnsJVIU8xolJF9NjIoWMP1CI6s0J6w" \t "_blank" </w:instrText>
      </w:r>
      <w:r w:rsidR="004D55B2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fldChar w:fldCharType="separate"/>
      </w:r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https</w:t>
      </w:r>
      <w:r w:rsidRPr="00637825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  <w:lang w:val="ru-RU"/>
        </w:rPr>
        <w:t>://</w:t>
      </w:r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cutt</w:t>
      </w:r>
      <w:r w:rsidRPr="00637825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  <w:lang w:val="ru-RU"/>
        </w:rPr>
        <w:t>.</w:t>
      </w:r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ly</w:t>
      </w:r>
      <w:r w:rsidRPr="00637825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  <w:lang w:val="ru-RU"/>
        </w:rPr>
        <w:t>/</w:t>
      </w:r>
      <w:proofErr w:type="spellStart"/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wSYefXV</w:t>
      </w:r>
      <w:proofErr w:type="spellEnd"/>
      <w:r w:rsidR="004D55B2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fldChar w:fldCharType="end"/>
      </w: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 </w:t>
      </w:r>
    </w:p>
    <w:p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- </w:t>
      </w:r>
      <w:hyperlink r:id="rId7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cutt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ly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/6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SYexY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8</w:t>
        </w:r>
      </w:hyperlink>
    </w:p>
    <w:p w:rsidR="00637825" w:rsidRPr="00637825" w:rsidRDefault="004D55B2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hyperlink r:id="rId8" w:tgtFrame="_blank" w:history="1"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gdansk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mfa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gov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ua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/.../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viyizni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-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konsulski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...</w:t>
        </w:r>
      </w:hyperlink>
      <w:r w:rsidR="00637825"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 </w:t>
      </w:r>
    </w:p>
    <w:p w:rsidR="007F5157" w:rsidRDefault="007F5157">
      <w:pPr>
        <w:rPr>
          <w:lang w:val="ru-RU"/>
        </w:rPr>
      </w:pPr>
      <w:r>
        <w:rPr>
          <w:noProof/>
          <w:lang w:eastAsia="pl-PL"/>
        </w:rPr>
        <w:drawing>
          <wp:inline distT="0" distB="0" distL="0" distR="0" wp14:anchorId="07B2665E" wp14:editId="3CE12DEA">
            <wp:extent cx="6736080" cy="5077127"/>
            <wp:effectExtent l="0" t="0" r="762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5014" cy="50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157" w:rsidSect="007F5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🔹" style="width:18pt;height:18pt;visibility:visible;mso-wrap-style:square" o:bullet="t">
        <v:imagedata r:id="rId1" o:title="🔹"/>
      </v:shape>
    </w:pict>
  </w:numPicBullet>
  <w:numPicBullet w:numPicBulletId="1">
    <w:pict>
      <v:shape id="_x0000_i1031" type="#_x0000_t75" alt="⚠️" style="width:18pt;height:18pt;visibility:visible;mso-wrap-style:square" o:bullet="t">
        <v:imagedata r:id="rId2" o:title="⚠️"/>
      </v:shape>
    </w:pict>
  </w:numPicBullet>
  <w:numPicBullet w:numPicBulletId="2">
    <w:pict>
      <v:shape id="_x0000_i1032" type="#_x0000_t75" alt="🔴" style="width:18pt;height:18pt;visibility:visible;mso-wrap-style:square" o:bullet="t">
        <v:imagedata r:id="rId3" o:title="🔴"/>
      </v:shape>
    </w:pict>
  </w:numPicBullet>
  <w:numPicBullet w:numPicBulletId="3">
    <w:pict>
      <v:shape id="_x0000_i1033" type="#_x0000_t75" alt="✔️" style="width:18pt;height:18pt;visibility:visible;mso-wrap-style:square" o:bullet="t">
        <v:imagedata r:id="rId4" o:title="✔️"/>
      </v:shape>
    </w:pict>
  </w:numPicBullet>
  <w:abstractNum w:abstractNumId="0" w15:restartNumberingAfterBreak="0">
    <w:nsid w:val="03B43D1E"/>
    <w:multiLevelType w:val="hybridMultilevel"/>
    <w:tmpl w:val="EE0016E8"/>
    <w:lvl w:ilvl="0" w:tplc="078CCA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8F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CD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E4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C4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8E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61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09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EB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2F77B5"/>
    <w:multiLevelType w:val="hybridMultilevel"/>
    <w:tmpl w:val="6D5E14BC"/>
    <w:lvl w:ilvl="0" w:tplc="AF2493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E1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C9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C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A6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21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7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A4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AD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6B4400"/>
    <w:multiLevelType w:val="hybridMultilevel"/>
    <w:tmpl w:val="0874947E"/>
    <w:lvl w:ilvl="0" w:tplc="36A23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CB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45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C7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F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2C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4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6A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E8243F"/>
    <w:multiLevelType w:val="hybridMultilevel"/>
    <w:tmpl w:val="7F2659B0"/>
    <w:lvl w:ilvl="0" w:tplc="A74A6C0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01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63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AD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A2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A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3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63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2C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57"/>
    <w:rsid w:val="000514D4"/>
    <w:rsid w:val="003D4D39"/>
    <w:rsid w:val="004D55B2"/>
    <w:rsid w:val="00637825"/>
    <w:rsid w:val="007F5157"/>
    <w:rsid w:val="00851484"/>
    <w:rsid w:val="00AA3495"/>
    <w:rsid w:val="00A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6CA9D-A4D2-4611-9F68-2A431DE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4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3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ansk.mfa.gov.ua/news/viyizni-konsulski-obslugovuvannya-gromadyan-ukrayini-u-pomorskomu-zahidnopomorskomu-kuyavsko-pomorskomu-ta-varminsko-mazurskomu-voyevodstvah?fbclid=IwAR0PzHLX8g8h0Jt_sNyPg-bwnZu2JzaTiAwQMATNv297yJ5B8e33r2yCt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6SYexY8?fbclid=IwAR1rDpeY6Hkthe6WhC2wp3s9-yo9qq77jb2WNLKEBZJmQOeIiwmseyQ9-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5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Kopiika</dc:creator>
  <cp:keywords/>
  <dc:description/>
  <cp:lastModifiedBy>Małgorzata Kowalik</cp:lastModifiedBy>
  <cp:revision>2</cp:revision>
  <dcterms:created xsi:type="dcterms:W3CDTF">2022-03-24T12:25:00Z</dcterms:created>
  <dcterms:modified xsi:type="dcterms:W3CDTF">2022-03-24T12:25:00Z</dcterms:modified>
</cp:coreProperties>
</file>